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HOFFMAN CHRISTINA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&amp; Chief Risk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0680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2026-07-02T14:35:11Z</dcterms:created>
  <dcterms:modified xsi:type="dcterms:W3CDTF">2026-07-02T14:35:11Z</dcterms:modified>
</cp:coreProperties>
</file>